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/>
        <w:jc w:val="center"/>
      </w:pPr>
      <w:r>
        <w:drawing>
          <wp:inline distT="0" distB="0" distL="0" distR="0">
            <wp:extent cx="2381250" cy="1714500"/>
            <wp:effectExtent t="0" r="0" b="0" l="0"/>
            <wp:docPr id="9" name="logo" descr="logo" title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C93414" w:sz="12" w:space="10"/>
        </w:pBdr>
        <w:spacing w:after="240"/>
        <w:jc w:val="center"/>
      </w:pPr>
      <w:r>
        <w:rPr>
          <w:rFonts w:ascii="Georgia" w:cs="Georgia" w:eastAsia="Georgia" w:hAnsi="Georgia"/>
          <w:b/>
          <w:bCs/>
          <w:color w:val="003B54"/>
          <w:sz w:val="40"/>
          <w:szCs w:val="40"/>
        </w:rPr>
        <w:t xml:space="preserve">Trabalho de submissão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C93414" w:sz="24"/>
              <w:bottom w:val="none" w:color="FFFFFF" w:sz="0"/>
              <w:right w:val="none" w:color="FFFFFF" w:sz="0"/>
            </w:tcBorders>
            <w:shd w:fill="F6F3EC" w:color="auto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B54"/>
                <w:sz w:val="22"/>
                <w:szCs w:val="22"/>
              </w:rPr>
              <w:t xml:space="preserve">Como preencher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color w:val="1D2D36"/>
                <w:sz w:val="21"/>
                <w:szCs w:val="21"/>
              </w:rPr>
              <w:t xml:space="preserve">Responda cada um dos 9 itens abaixo, digitando dentro das caixas de resposta. As caixas crescem conforme o texto.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color w:val="1D2D36"/>
                <w:sz w:val="21"/>
                <w:szCs w:val="21"/>
              </w:rPr>
              <w:t xml:space="preserve">Todas as respostas devem ficar neste documento. Depois de preenchido, salve o arquivo e anexe-o ao formulário de inscrição online.</w:t>
            </w:r>
          </w:p>
          <w:p>
            <w:r>
              <w:rPr>
                <w:rFonts w:ascii="Calibri" w:cs="Calibri" w:eastAsia="Calibri" w:hAnsi="Calibri"/>
                <w:color w:val="1D2D36"/>
                <w:sz w:val="21"/>
                <w:szCs w:val="21"/>
              </w:rPr>
              <w:t xml:space="preserve">Confira o regulamento para obrigatoriedade e limites de caracteres.</w:t>
            </w:r>
          </w:p>
        </w:tc>
      </w:tr>
    </w:tbl>
    <w:p>
      <w:pPr>
        <w:keepNext/>
        <w:spacing w:after="40" w:before="360"/>
        <w:ind w:left="560" w:hanging="560"/>
      </w:pPr>
      <w:r>
        <w:rPr>
          <w:rFonts w:ascii="Georgia" w:cs="Georgia" w:eastAsia="Georgia" w:hAnsi="Georgia"/>
          <w:b/>
          <w:bCs/>
          <w:color w:val="C93414"/>
          <w:sz w:val="30"/>
          <w:szCs w:val="30"/>
        </w:rPr>
        <w:t xml:space="preserve">1</w:t>
      </w:r>
      <w:r>
        <w:rPr>
          <w:sz w:val="24"/>
          <w:szCs w:val="24"/>
        </w:rPr>
        <w:t xml:space="preserve">   </w:t>
      </w:r>
      <w:r>
        <w:rPr>
          <w:rFonts w:ascii="Georgia" w:cs="Georgia" w:eastAsia="Georgia" w:hAnsi="Georgia"/>
          <w:b/>
          <w:bCs/>
          <w:color w:val="003B54"/>
          <w:sz w:val="24"/>
          <w:szCs w:val="24"/>
        </w:rPr>
        <w:t xml:space="preserve">Contexto e relação da iniciativa com os Tribunais de Contas</w:t>
      </w:r>
    </w:p>
    <w:p>
      <w:pPr>
        <w:keepNext/>
        <w:spacing w:after="100"/>
        <w:ind w:left="560"/>
      </w:pPr>
      <w:r>
        <w:rPr>
          <w:rFonts w:ascii="Calibri" w:cs="Calibri" w:eastAsia="Calibri" w:hAnsi="Calibri"/>
          <w:i/>
          <w:iCs/>
          <w:color w:val="566A75"/>
          <w:sz w:val="18"/>
          <w:szCs w:val="18"/>
        </w:rPr>
        <w:t xml:space="preserve">Enquadramento no escopo do prêmio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 w:val="off"/>
          <w:trHeight w:val="3400" w:hRule="atLeast"/>
        </w:trPr>
        <w:tc>
          <w:tcPr>
            <w:tcW w:type="dxa" w:w="9638"/>
            <w:tcBorders>
              <w:top w:val="single" w:color="DCD8CD" w:sz="6"/>
              <w:left w:val="single" w:color="F39A0B" w:sz="24"/>
              <w:bottom w:val="single" w:color="DCD8CD" w:sz="6"/>
              <w:right w:val="single" w:color="DCD8CD" w:sz="6"/>
            </w:tcBorders>
            <w:shd w:fill="FFFFFF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9AA7AE"/>
                <w:sz w:val="21"/>
                <w:szCs w:val="21"/>
              </w:rPr>
              <w:t xml:space="preserve">Clique aqui e digite sua resposta (apague este texto).</w:t>
            </w:r>
          </w:p>
        </w:tc>
      </w:tr>
    </w:tbl>
    <w:p>
      <w:pPr>
        <w:keepNext/>
        <w:spacing w:after="40" w:before="360"/>
        <w:ind w:left="560" w:hanging="560"/>
      </w:pPr>
      <w:r>
        <w:rPr>
          <w:rFonts w:ascii="Georgia" w:cs="Georgia" w:eastAsia="Georgia" w:hAnsi="Georgia"/>
          <w:b/>
          <w:bCs/>
          <w:color w:val="C93414"/>
          <w:sz w:val="30"/>
          <w:szCs w:val="30"/>
        </w:rPr>
        <w:t xml:space="preserve">2</w:t>
      </w:r>
      <w:r>
        <w:rPr>
          <w:sz w:val="24"/>
          <w:szCs w:val="24"/>
        </w:rPr>
        <w:t xml:space="preserve">   </w:t>
      </w:r>
      <w:r>
        <w:rPr>
          <w:rFonts w:ascii="Georgia" w:cs="Georgia" w:eastAsia="Georgia" w:hAnsi="Georgia"/>
          <w:b/>
          <w:bCs/>
          <w:color w:val="003B54"/>
          <w:sz w:val="24"/>
          <w:szCs w:val="24"/>
        </w:rPr>
        <w:t xml:space="preserve">Descrição da inovação apresentando os mecanismos adotados/tecnologias utilizadas, fator inovador e diferenciais, etapas de implementação, fundamentação e análise dos resultados</w:t>
      </w:r>
    </w:p>
    <w:p>
      <w:pPr>
        <w:keepNext/>
        <w:spacing w:after="100"/>
        <w:ind w:left="560"/>
      </w:pPr>
      <w:r>
        <w:rPr>
          <w:rFonts w:ascii="Calibri" w:cs="Calibri" w:eastAsia="Calibri" w:hAnsi="Calibri"/>
          <w:i/>
          <w:iCs/>
          <w:color w:val="566A75"/>
          <w:sz w:val="18"/>
          <w:szCs w:val="18"/>
        </w:rPr>
        <w:t xml:space="preserve">Descrição geral da iniciativa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 w:val="off"/>
          <w:trHeight w:val="6200" w:hRule="atLeast"/>
        </w:trPr>
        <w:tc>
          <w:tcPr>
            <w:tcW w:type="dxa" w:w="9638"/>
            <w:tcBorders>
              <w:top w:val="single" w:color="DCD8CD" w:sz="6"/>
              <w:left w:val="single" w:color="F39A0B" w:sz="24"/>
              <w:bottom w:val="single" w:color="DCD8CD" w:sz="6"/>
              <w:right w:val="single" w:color="DCD8CD" w:sz="6"/>
            </w:tcBorders>
            <w:shd w:fill="FFFFFF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9AA7AE"/>
                <w:sz w:val="21"/>
                <w:szCs w:val="21"/>
              </w:rPr>
              <w:t xml:space="preserve">Clique aqui e digite sua resposta (apague este texto).</w:t>
            </w:r>
          </w:p>
        </w:tc>
      </w:tr>
    </w:tbl>
    <w:p>
      <w:pPr>
        <w:keepNext/>
        <w:spacing w:after="40" w:before="360"/>
        <w:ind w:left="560" w:hanging="560"/>
      </w:pPr>
      <w:r>
        <w:rPr>
          <w:rFonts w:ascii="Georgia" w:cs="Georgia" w:eastAsia="Georgia" w:hAnsi="Georgia"/>
          <w:b/>
          <w:bCs/>
          <w:color w:val="C93414"/>
          <w:sz w:val="30"/>
          <w:szCs w:val="30"/>
        </w:rPr>
        <w:t xml:space="preserve">3</w:t>
      </w:r>
      <w:r>
        <w:rPr>
          <w:sz w:val="24"/>
          <w:szCs w:val="24"/>
        </w:rPr>
        <w:t xml:space="preserve">   </w:t>
      </w:r>
      <w:r>
        <w:rPr>
          <w:rFonts w:ascii="Georgia" w:cs="Georgia" w:eastAsia="Georgia" w:hAnsi="Georgia"/>
          <w:b/>
          <w:bCs/>
          <w:color w:val="003B54"/>
          <w:sz w:val="24"/>
          <w:szCs w:val="24"/>
        </w:rPr>
        <w:t xml:space="preserve">Eficiência na utilização de recursos</w:t>
      </w:r>
    </w:p>
    <w:p>
      <w:pPr>
        <w:keepNext/>
        <w:spacing w:after="100"/>
        <w:ind w:left="560"/>
      </w:pPr>
      <w:r>
        <w:rPr>
          <w:rFonts w:ascii="Calibri" w:cs="Calibri" w:eastAsia="Calibri" w:hAnsi="Calibri"/>
          <w:i/>
          <w:iCs/>
          <w:color w:val="566A75"/>
          <w:sz w:val="18"/>
          <w:szCs w:val="18"/>
        </w:rPr>
        <w:t xml:space="preserve">Critério: eficiência no uso de recursos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 w:val="off"/>
          <w:trHeight w:val="3000" w:hRule="atLeast"/>
        </w:trPr>
        <w:tc>
          <w:tcPr>
            <w:tcW w:type="dxa" w:w="9638"/>
            <w:tcBorders>
              <w:top w:val="single" w:color="DCD8CD" w:sz="6"/>
              <w:left w:val="single" w:color="F39A0B" w:sz="24"/>
              <w:bottom w:val="single" w:color="DCD8CD" w:sz="6"/>
              <w:right w:val="single" w:color="DCD8CD" w:sz="6"/>
            </w:tcBorders>
            <w:shd w:fill="FFFFFF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9AA7AE"/>
                <w:sz w:val="21"/>
                <w:szCs w:val="21"/>
              </w:rPr>
              <w:t xml:space="preserve">Clique aqui e digite sua resposta (apague este texto).</w:t>
            </w:r>
          </w:p>
        </w:tc>
      </w:tr>
    </w:tbl>
    <w:p>
      <w:pPr>
        <w:keepNext/>
        <w:spacing w:after="40" w:before="360"/>
        <w:ind w:left="560" w:hanging="560"/>
      </w:pPr>
      <w:r>
        <w:rPr>
          <w:rFonts w:ascii="Georgia" w:cs="Georgia" w:eastAsia="Georgia" w:hAnsi="Georgia"/>
          <w:b/>
          <w:bCs/>
          <w:color w:val="C93414"/>
          <w:sz w:val="30"/>
          <w:szCs w:val="30"/>
        </w:rPr>
        <w:t xml:space="preserve">4</w:t>
      </w:r>
      <w:r>
        <w:rPr>
          <w:sz w:val="24"/>
          <w:szCs w:val="24"/>
        </w:rPr>
        <w:t xml:space="preserve">   </w:t>
      </w:r>
      <w:r>
        <w:rPr>
          <w:rFonts w:ascii="Georgia" w:cs="Georgia" w:eastAsia="Georgia" w:hAnsi="Georgia"/>
          <w:b/>
          <w:bCs/>
          <w:color w:val="003B54"/>
          <w:sz w:val="24"/>
          <w:szCs w:val="24"/>
        </w:rPr>
        <w:t xml:space="preserve">Qualidade técnica da solução</w:t>
      </w:r>
    </w:p>
    <w:p>
      <w:pPr>
        <w:keepNext/>
        <w:spacing w:after="100"/>
        <w:ind w:left="560"/>
      </w:pPr>
      <w:r>
        <w:rPr>
          <w:rFonts w:ascii="Calibri" w:cs="Calibri" w:eastAsia="Calibri" w:hAnsi="Calibri"/>
          <w:i/>
          <w:iCs/>
          <w:color w:val="566A75"/>
          <w:sz w:val="18"/>
          <w:szCs w:val="18"/>
        </w:rPr>
        <w:t xml:space="preserve">Critério: qualidade técnica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 w:val="off"/>
          <w:trHeight w:val="3000" w:hRule="atLeast"/>
        </w:trPr>
        <w:tc>
          <w:tcPr>
            <w:tcW w:type="dxa" w:w="9638"/>
            <w:tcBorders>
              <w:top w:val="single" w:color="DCD8CD" w:sz="6"/>
              <w:left w:val="single" w:color="F39A0B" w:sz="24"/>
              <w:bottom w:val="single" w:color="DCD8CD" w:sz="6"/>
              <w:right w:val="single" w:color="DCD8CD" w:sz="6"/>
            </w:tcBorders>
            <w:shd w:fill="FFFFFF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9AA7AE"/>
                <w:sz w:val="21"/>
                <w:szCs w:val="21"/>
              </w:rPr>
              <w:t xml:space="preserve">Clique aqui e digite sua resposta (apague este texto).</w:t>
            </w:r>
          </w:p>
        </w:tc>
      </w:tr>
    </w:tbl>
    <w:p>
      <w:pPr>
        <w:keepNext/>
        <w:spacing w:after="40" w:before="360"/>
        <w:ind w:left="560" w:hanging="560"/>
      </w:pPr>
      <w:r>
        <w:rPr>
          <w:rFonts w:ascii="Georgia" w:cs="Georgia" w:eastAsia="Georgia" w:hAnsi="Georgia"/>
          <w:b/>
          <w:bCs/>
          <w:color w:val="C93414"/>
          <w:sz w:val="30"/>
          <w:szCs w:val="30"/>
        </w:rPr>
        <w:t xml:space="preserve">5</w:t>
      </w:r>
      <w:r>
        <w:rPr>
          <w:sz w:val="24"/>
          <w:szCs w:val="24"/>
        </w:rPr>
        <w:t xml:space="preserve">   </w:t>
      </w:r>
      <w:r>
        <w:rPr>
          <w:rFonts w:ascii="Georgia" w:cs="Georgia" w:eastAsia="Georgia" w:hAnsi="Georgia"/>
          <w:b/>
          <w:bCs/>
          <w:color w:val="003B54"/>
          <w:sz w:val="24"/>
          <w:szCs w:val="24"/>
        </w:rPr>
        <w:t xml:space="preserve">Criatividade da iniciativa</w:t>
      </w:r>
    </w:p>
    <w:p>
      <w:pPr>
        <w:keepNext/>
        <w:spacing w:after="100"/>
        <w:ind w:left="560"/>
      </w:pPr>
      <w:r>
        <w:rPr>
          <w:rFonts w:ascii="Calibri" w:cs="Calibri" w:eastAsia="Calibri" w:hAnsi="Calibri"/>
          <w:i/>
          <w:iCs/>
          <w:color w:val="566A75"/>
          <w:sz w:val="18"/>
          <w:szCs w:val="18"/>
        </w:rPr>
        <w:t xml:space="preserve">Critério: criatividade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 w:val="off"/>
          <w:trHeight w:val="3000" w:hRule="atLeast"/>
        </w:trPr>
        <w:tc>
          <w:tcPr>
            <w:tcW w:type="dxa" w:w="9638"/>
            <w:tcBorders>
              <w:top w:val="single" w:color="DCD8CD" w:sz="6"/>
              <w:left w:val="single" w:color="F39A0B" w:sz="24"/>
              <w:bottom w:val="single" w:color="DCD8CD" w:sz="6"/>
              <w:right w:val="single" w:color="DCD8CD" w:sz="6"/>
            </w:tcBorders>
            <w:shd w:fill="FFFFFF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9AA7AE"/>
                <w:sz w:val="21"/>
                <w:szCs w:val="21"/>
              </w:rPr>
              <w:t xml:space="preserve">Clique aqui e digite sua resposta (apague este texto).</w:t>
            </w:r>
          </w:p>
        </w:tc>
      </w:tr>
    </w:tbl>
    <w:p>
      <w:pPr>
        <w:keepNext/>
        <w:spacing w:after="40" w:before="360"/>
        <w:ind w:left="560" w:hanging="560"/>
      </w:pPr>
      <w:r>
        <w:rPr>
          <w:rFonts w:ascii="Georgia" w:cs="Georgia" w:eastAsia="Georgia" w:hAnsi="Georgia"/>
          <w:b/>
          <w:bCs/>
          <w:color w:val="C93414"/>
          <w:sz w:val="30"/>
          <w:szCs w:val="30"/>
        </w:rPr>
        <w:t xml:space="preserve">6</w:t>
      </w:r>
      <w:r>
        <w:rPr>
          <w:sz w:val="24"/>
          <w:szCs w:val="24"/>
        </w:rPr>
        <w:t xml:space="preserve">   </w:t>
      </w:r>
      <w:r>
        <w:rPr>
          <w:rFonts w:ascii="Georgia" w:cs="Georgia" w:eastAsia="Georgia" w:hAnsi="Georgia"/>
          <w:b/>
          <w:bCs/>
          <w:color w:val="003B54"/>
          <w:sz w:val="24"/>
          <w:szCs w:val="24"/>
        </w:rPr>
        <w:t xml:space="preserve">Potencial de replicabilidade/exportabilidade</w:t>
      </w:r>
    </w:p>
    <w:p>
      <w:pPr>
        <w:keepNext/>
        <w:spacing w:after="100"/>
        <w:ind w:left="560"/>
      </w:pPr>
      <w:r>
        <w:rPr>
          <w:rFonts w:ascii="Calibri" w:cs="Calibri" w:eastAsia="Calibri" w:hAnsi="Calibri"/>
          <w:i/>
          <w:iCs/>
          <w:color w:val="566A75"/>
          <w:sz w:val="18"/>
          <w:szCs w:val="18"/>
        </w:rPr>
        <w:t xml:space="preserve">Critério: potencial de replicabilidade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 w:val="off"/>
          <w:trHeight w:val="3000" w:hRule="atLeast"/>
        </w:trPr>
        <w:tc>
          <w:tcPr>
            <w:tcW w:type="dxa" w:w="9638"/>
            <w:tcBorders>
              <w:top w:val="single" w:color="DCD8CD" w:sz="6"/>
              <w:left w:val="single" w:color="F39A0B" w:sz="24"/>
              <w:bottom w:val="single" w:color="DCD8CD" w:sz="6"/>
              <w:right w:val="single" w:color="DCD8CD" w:sz="6"/>
            </w:tcBorders>
            <w:shd w:fill="FFFFFF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9AA7AE"/>
                <w:sz w:val="21"/>
                <w:szCs w:val="21"/>
              </w:rPr>
              <w:t xml:space="preserve">Clique aqui e digite sua resposta (apague este texto).</w:t>
            </w:r>
          </w:p>
        </w:tc>
      </w:tr>
    </w:tbl>
    <w:p>
      <w:pPr>
        <w:keepNext/>
        <w:spacing w:after="40" w:before="360"/>
        <w:ind w:left="560" w:hanging="560"/>
      </w:pPr>
      <w:r>
        <w:rPr>
          <w:rFonts w:ascii="Georgia" w:cs="Georgia" w:eastAsia="Georgia" w:hAnsi="Georgia"/>
          <w:b/>
          <w:bCs/>
          <w:color w:val="C93414"/>
          <w:sz w:val="30"/>
          <w:szCs w:val="30"/>
        </w:rPr>
        <w:t xml:space="preserve">7</w:t>
      </w:r>
      <w:r>
        <w:rPr>
          <w:sz w:val="24"/>
          <w:szCs w:val="24"/>
        </w:rPr>
        <w:t xml:space="preserve">   </w:t>
      </w:r>
      <w:r>
        <w:rPr>
          <w:rFonts w:ascii="Georgia" w:cs="Georgia" w:eastAsia="Georgia" w:hAnsi="Georgia"/>
          <w:b/>
          <w:bCs/>
          <w:color w:val="003B54"/>
          <w:sz w:val="24"/>
          <w:szCs w:val="24"/>
        </w:rPr>
        <w:t xml:space="preserve">Nível de satisfação dos usuários e beneficiários</w:t>
      </w:r>
    </w:p>
    <w:p>
      <w:pPr>
        <w:keepNext/>
        <w:spacing w:after="100"/>
        <w:ind w:left="560"/>
      </w:pPr>
      <w:r>
        <w:rPr>
          <w:rFonts w:ascii="Calibri" w:cs="Calibri" w:eastAsia="Calibri" w:hAnsi="Calibri"/>
          <w:i/>
          <w:iCs/>
          <w:color w:val="566A75"/>
          <w:sz w:val="18"/>
          <w:szCs w:val="18"/>
        </w:rPr>
        <w:t xml:space="preserve">Critério: nível de satisfação dos usuários e beneficiários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 w:val="off"/>
          <w:trHeight w:val="3000" w:hRule="atLeast"/>
        </w:trPr>
        <w:tc>
          <w:tcPr>
            <w:tcW w:type="dxa" w:w="9638"/>
            <w:tcBorders>
              <w:top w:val="single" w:color="DCD8CD" w:sz="6"/>
              <w:left w:val="single" w:color="F39A0B" w:sz="24"/>
              <w:bottom w:val="single" w:color="DCD8CD" w:sz="6"/>
              <w:right w:val="single" w:color="DCD8CD" w:sz="6"/>
            </w:tcBorders>
            <w:shd w:fill="FFFFFF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9AA7AE"/>
                <w:sz w:val="21"/>
                <w:szCs w:val="21"/>
              </w:rPr>
              <w:t xml:space="preserve">Clique aqui e digite sua resposta (apague este texto).</w:t>
            </w:r>
          </w:p>
        </w:tc>
      </w:tr>
    </w:tbl>
    <w:p>
      <w:pPr>
        <w:keepNext/>
        <w:spacing w:after="40" w:before="360"/>
        <w:ind w:left="560" w:hanging="560"/>
      </w:pPr>
      <w:r>
        <w:rPr>
          <w:rFonts w:ascii="Georgia" w:cs="Georgia" w:eastAsia="Georgia" w:hAnsi="Georgia"/>
          <w:b/>
          <w:bCs/>
          <w:color w:val="C93414"/>
          <w:sz w:val="30"/>
          <w:szCs w:val="30"/>
        </w:rPr>
        <w:t xml:space="preserve">8</w:t>
      </w:r>
      <w:r>
        <w:rPr>
          <w:sz w:val="24"/>
          <w:szCs w:val="24"/>
        </w:rPr>
        <w:t xml:space="preserve">   </w:t>
      </w:r>
      <w:r>
        <w:rPr>
          <w:rFonts w:ascii="Georgia" w:cs="Georgia" w:eastAsia="Georgia" w:hAnsi="Georgia"/>
          <w:b/>
          <w:bCs/>
          <w:color w:val="003B54"/>
          <w:sz w:val="24"/>
          <w:szCs w:val="24"/>
        </w:rPr>
        <w:t xml:space="preserve">Relato de alcance social e evidências de resultados/entrega de valor à sociedade e dados concretos</w:t>
      </w:r>
    </w:p>
    <w:p>
      <w:pPr>
        <w:keepNext/>
        <w:spacing w:after="100"/>
        <w:ind w:left="560"/>
      </w:pPr>
      <w:r>
        <w:rPr>
          <w:rFonts w:ascii="Calibri" w:cs="Calibri" w:eastAsia="Calibri" w:hAnsi="Calibri"/>
          <w:i/>
          <w:iCs/>
          <w:color w:val="566A75"/>
          <w:sz w:val="18"/>
          <w:szCs w:val="18"/>
        </w:rPr>
        <w:t xml:space="preserve">Critério: alcance social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 w:val="off"/>
          <w:trHeight w:val="3400" w:hRule="atLeast"/>
        </w:trPr>
        <w:tc>
          <w:tcPr>
            <w:tcW w:type="dxa" w:w="9638"/>
            <w:tcBorders>
              <w:top w:val="single" w:color="DCD8CD" w:sz="6"/>
              <w:left w:val="single" w:color="F39A0B" w:sz="24"/>
              <w:bottom w:val="single" w:color="DCD8CD" w:sz="6"/>
              <w:right w:val="single" w:color="DCD8CD" w:sz="6"/>
            </w:tcBorders>
            <w:shd w:fill="FFFFFF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9AA7AE"/>
                <w:sz w:val="21"/>
                <w:szCs w:val="21"/>
              </w:rPr>
              <w:t xml:space="preserve">Clique aqui e digite sua resposta (apague este texto).</w:t>
            </w:r>
          </w:p>
        </w:tc>
      </w:tr>
    </w:tbl>
    <w:p>
      <w:pPr>
        <w:keepNext/>
        <w:spacing w:after="40" w:before="360"/>
        <w:ind w:left="560" w:hanging="560"/>
      </w:pPr>
      <w:r>
        <w:rPr>
          <w:rFonts w:ascii="Georgia" w:cs="Georgia" w:eastAsia="Georgia" w:hAnsi="Georgia"/>
          <w:b/>
          <w:bCs/>
          <w:color w:val="C93414"/>
          <w:sz w:val="30"/>
          <w:szCs w:val="30"/>
        </w:rPr>
        <w:t xml:space="preserve">9</w:t>
      </w:r>
      <w:r>
        <w:rPr>
          <w:sz w:val="24"/>
          <w:szCs w:val="24"/>
        </w:rPr>
        <w:t xml:space="preserve">   </w:t>
      </w:r>
      <w:r>
        <w:rPr>
          <w:rFonts w:ascii="Georgia" w:cs="Georgia" w:eastAsia="Georgia" w:hAnsi="Georgia"/>
          <w:b/>
          <w:bCs/>
          <w:color w:val="003B54"/>
          <w:sz w:val="24"/>
          <w:szCs w:val="24"/>
        </w:rPr>
        <w:t xml:space="preserve">Identificação da capacidade de promover a desburocratização ou simplificação de processos</w:t>
      </w:r>
    </w:p>
    <w:p>
      <w:pPr>
        <w:keepNext/>
        <w:spacing w:after="100"/>
        <w:ind w:left="560"/>
      </w:pPr>
      <w:r>
        <w:rPr>
          <w:rFonts w:ascii="Calibri" w:cs="Calibri" w:eastAsia="Calibri" w:hAnsi="Calibri"/>
          <w:i/>
          <w:iCs/>
          <w:color w:val="566A75"/>
          <w:sz w:val="18"/>
          <w:szCs w:val="18"/>
        </w:rPr>
        <w:t xml:space="preserve">Critério: capacidade de desburocratizar processos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 w:val="off"/>
          <w:trHeight w:val="3000" w:hRule="atLeast"/>
        </w:trPr>
        <w:tc>
          <w:tcPr>
            <w:tcW w:type="dxa" w:w="9638"/>
            <w:tcBorders>
              <w:top w:val="single" w:color="DCD8CD" w:sz="6"/>
              <w:left w:val="single" w:color="F39A0B" w:sz="24"/>
              <w:bottom w:val="single" w:color="DCD8CD" w:sz="6"/>
              <w:right w:val="single" w:color="DCD8CD" w:sz="6"/>
            </w:tcBorders>
            <w:shd w:fill="FFFFFF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9AA7AE"/>
                <w:sz w:val="21"/>
                <w:szCs w:val="21"/>
              </w:rPr>
              <w:t xml:space="preserve">Clique aqui e digite sua resposta (apague este texto).</w:t>
            </w:r>
          </w:p>
        </w:tc>
      </w:tr>
    </w:tbl>
    <w:p>
      <w:pPr>
        <w:spacing w:before="200"/>
      </w:pPr>
    </w:p>
    <w:sectPr>
      <w:headerReference w:type="default" r:id="rId6"/>
      <w:headerReference w:type="first" r:id="rId7"/>
      <w:footerReference w:type="default" r:id="rId8"/>
      <w:footerReference w:type="first" r:id="rId9"/>
      <w:pgSz w:w="11906" w:h="16838" w:orient="portrait"/>
      <w:pgMar w:top="1300" w:right="1134" w:bottom="1900" w:left="1134" w:header="500" w:footer="50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F39A0B" w:sz="8" w:space="6"/>
      </w:pBdr>
      <w:spacing w:after="60"/>
      <w:jc w:val="center"/>
    </w:pPr>
    <w:r>
      <w:rPr>
        <w:rFonts w:ascii="Calibri" w:cs="Calibri" w:eastAsia="Calibri" w:hAnsi="Calibri"/>
        <w:b/>
        <w:bCs/>
        <w:color w:val="566A75"/>
        <w:spacing w:val="40"/>
        <w:sz w:val="14"/>
        <w:szCs w:val="14"/>
      </w:rPr>
      <w:t xml:space="preserve">REALIZAÇÃO E APOIO INSTITUCIONAL</w:t>
    </w:r>
  </w:p>
  <w:p>
    <w:pPr>
      <w:spacing w:after="60"/>
      <w:jc w:val="center"/>
    </w:pPr>
    <w:r>
      <w:drawing>
        <wp:inline distT="0" distB="0" distL="0" distR="0">
          <wp:extent cx="657225" cy="276225"/>
          <wp:effectExtent t="0" r="0" b="0" l="0"/>
          <wp:docPr id="2" name="irb" descr="irb" title="ir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276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</w:t>
    </w:r>
    <w:r>
      <w:drawing>
        <wp:inline distT="0" distB="0" distL="0" distR="0">
          <wp:extent cx="304800" cy="276225"/>
          <wp:effectExtent t="0" r="0" b="0" l="0"/>
          <wp:docPr id="3" name="atricon" descr="atricon" title="atric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800" cy="276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</w:t>
    </w:r>
    <w:r>
      <w:drawing>
        <wp:inline distT="0" distB="0" distL="0" distR="0">
          <wp:extent cx="1009650" cy="276225"/>
          <wp:effectExtent t="0" r="0" b="0" l="0"/>
          <wp:docPr id="4" name="cnptc" descr="cnptc" title="cnpt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276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</w:t>
    </w:r>
    <w:r>
      <w:drawing>
        <wp:inline distT="0" distB="0" distL="0" distR="0">
          <wp:extent cx="323850" cy="276225"/>
          <wp:effectExtent t="0" r="0" b="0" l="0"/>
          <wp:docPr id="5" name="abracom" descr="abracom" title="abra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3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276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</w:t>
    </w:r>
    <w:r>
      <w:drawing>
        <wp:inline distT="0" distB="0" distL="0" distR="0">
          <wp:extent cx="457200" cy="276225"/>
          <wp:effectExtent t="0" r="0" b="0" l="0"/>
          <wp:docPr id="6" name="audicon" descr="audicon" title="audic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4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276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</w:t>
    </w:r>
    <w:r>
      <w:drawing>
        <wp:inline distT="0" distB="0" distL="0" distR="0">
          <wp:extent cx="714375" cy="276225"/>
          <wp:effectExtent t="0" r="0" b="0" l="0"/>
          <wp:docPr id="7" name="ampcon" descr="ampcon" title="ampc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5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276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</w:t>
    </w:r>
    <w:r>
      <w:drawing>
        <wp:inline distT="0" distB="0" distL="0" distR="0">
          <wp:extent cx="876300" cy="276225"/>
          <wp:effectExtent t="0" r="0" b="0" l="0"/>
          <wp:docPr id="8" name="antc" descr="antc" title="ant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6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276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jc w:val="center"/>
    </w:pPr>
    <w:r>
      <w:rPr>
        <w:rFonts w:ascii="Calibri" w:cs="Calibri" w:eastAsia="Calibri" w:hAnsi="Calibri"/>
        <w:color w:val="566A75"/>
        <w:sz w:val="14"/>
        <w:szCs w:val="14"/>
      </w:rPr>
      <w:t xml:space="preserve">Página </w:t>
    </w:r>
    <w:r>
      <w:rPr>
        <w:rFonts w:ascii="Calibri" w:cs="Calibri" w:eastAsia="Calibri" w:hAnsi="Calibri"/>
        <w:color w:val="566A75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66A75"/>
        <w:sz w:val="14"/>
        <w:szCs w:val="14"/>
      </w:rPr>
      <w:t xml:space="preserve"> de </w:t>
    </w:r>
    <w:r>
      <w:rPr>
        <w:rFonts w:ascii="Calibri" w:cs="Calibri" w:eastAsia="Calibri" w:hAnsi="Calibri"/>
        <w:color w:val="566A75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F39A0B" w:sz="8" w:space="6"/>
      </w:pBdr>
      <w:spacing w:after="60"/>
      <w:jc w:val="center"/>
    </w:pPr>
    <w:r>
      <w:rPr>
        <w:rFonts w:ascii="Calibri" w:cs="Calibri" w:eastAsia="Calibri" w:hAnsi="Calibri"/>
        <w:b/>
        <w:bCs/>
        <w:color w:val="566A75"/>
        <w:spacing w:val="40"/>
        <w:sz w:val="14"/>
        <w:szCs w:val="14"/>
      </w:rPr>
      <w:t xml:space="preserve">REALIZAÇÃO E APOIO INSTITUCIONAL</w:t>
    </w:r>
  </w:p>
  <w:p>
    <w:pPr>
      <w:spacing w:after="60"/>
      <w:jc w:val="center"/>
    </w:pPr>
    <w:r>
      <w:drawing>
        <wp:inline distT="0" distB="0" distL="0" distR="0">
          <wp:extent cx="657225" cy="276225"/>
          <wp:effectExtent t="0" r="0" b="0" l="0"/>
          <wp:docPr id="2" name="irb" descr="irb" title="ir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276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</w:t>
    </w:r>
    <w:r>
      <w:drawing>
        <wp:inline distT="0" distB="0" distL="0" distR="0">
          <wp:extent cx="304800" cy="276225"/>
          <wp:effectExtent t="0" r="0" b="0" l="0"/>
          <wp:docPr id="3" name="atricon" descr="atricon" title="atric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800" cy="276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</w:t>
    </w:r>
    <w:r>
      <w:drawing>
        <wp:inline distT="0" distB="0" distL="0" distR="0">
          <wp:extent cx="1009650" cy="276225"/>
          <wp:effectExtent t="0" r="0" b="0" l="0"/>
          <wp:docPr id="4" name="cnptc" descr="cnptc" title="cnpt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276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</w:t>
    </w:r>
    <w:r>
      <w:drawing>
        <wp:inline distT="0" distB="0" distL="0" distR="0">
          <wp:extent cx="323850" cy="276225"/>
          <wp:effectExtent t="0" r="0" b="0" l="0"/>
          <wp:docPr id="5" name="abracom" descr="abracom" title="abra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3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276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</w:t>
    </w:r>
    <w:r>
      <w:drawing>
        <wp:inline distT="0" distB="0" distL="0" distR="0">
          <wp:extent cx="457200" cy="276225"/>
          <wp:effectExtent t="0" r="0" b="0" l="0"/>
          <wp:docPr id="6" name="audicon" descr="audicon" title="audic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4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276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</w:t>
    </w:r>
    <w:r>
      <w:drawing>
        <wp:inline distT="0" distB="0" distL="0" distR="0">
          <wp:extent cx="714375" cy="276225"/>
          <wp:effectExtent t="0" r="0" b="0" l="0"/>
          <wp:docPr id="7" name="ampcon" descr="ampcon" title="ampc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5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276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</w:t>
    </w:r>
    <w:r>
      <w:drawing>
        <wp:inline distT="0" distB="0" distL="0" distR="0">
          <wp:extent cx="876300" cy="276225"/>
          <wp:effectExtent t="0" r="0" b="0" l="0"/>
          <wp:docPr id="8" name="antc" descr="antc" title="ant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6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276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jc w:val="center"/>
    </w:pPr>
    <w:r>
      <w:rPr>
        <w:rFonts w:ascii="Calibri" w:cs="Calibri" w:eastAsia="Calibri" w:hAnsi="Calibri"/>
        <w:color w:val="566A75"/>
        <w:sz w:val="14"/>
        <w:szCs w:val="14"/>
      </w:rPr>
      <w:t xml:space="preserve">Página </w:t>
    </w:r>
    <w:r>
      <w:rPr>
        <w:rFonts w:ascii="Calibri" w:cs="Calibri" w:eastAsia="Calibri" w:hAnsi="Calibri"/>
        <w:color w:val="566A75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66A75"/>
        <w:sz w:val="14"/>
        <w:szCs w:val="14"/>
      </w:rPr>
      <w:t xml:space="preserve"> de </w:t>
    </w:r>
    <w:r>
      <w:rPr>
        <w:rFonts w:ascii="Calibri" w:cs="Calibri" w:eastAsia="Calibri" w:hAnsi="Calibri"/>
        <w:color w:val="566A75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F39A0B" w:sz="8" w:space="6"/>
      </w:pBdr>
      <w:tabs>
        <w:tab w:val="right" w:pos="9638"/>
      </w:tabs>
    </w:pPr>
    <w:r>
      <w:drawing>
        <wp:inline distT="0" distB="0" distL="0" distR="0">
          <wp:extent cx="571500" cy="409575"/>
          <wp:effectExtent t="0" r="0" b="0" l="0"/>
          <wp:docPr id="1" name="logo" descr="logo" titl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095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cs="Calibri" w:eastAsia="Calibri" w:hAnsi="Calibri"/>
        <w:color w:val="566A75"/>
        <w:sz w:val="18"/>
        <w:szCs w:val="18"/>
      </w:rPr>
      <w:t xml:space="preserve">	2º Prêmio Innovatio  |  Trabalho de submissão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D2D36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image" Target="media/156518e46ba00e037742936b586d71502e584f5e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b761a42097f75aa353b5c5eccffbaa235357d6ff.png"/><Relationship Id="rId1" Type="http://schemas.openxmlformats.org/officeDocument/2006/relationships/image" Target="media/117387d7160591ae885cc0d30c97ca0721b06926.png"/><Relationship Id="rId2" Type="http://schemas.openxmlformats.org/officeDocument/2006/relationships/image" Target="media/a48f899b23cc69d4f87f1d76b62b5a0415e3c5b2.png"/><Relationship Id="rId3" Type="http://schemas.openxmlformats.org/officeDocument/2006/relationships/image" Target="media/e78ca685937d15aa581411e64065896064ff8c38.png"/><Relationship Id="rId4" Type="http://schemas.openxmlformats.org/officeDocument/2006/relationships/image" Target="media/1d506e331b55b3554734102db26bb38cd8525446.png"/><Relationship Id="rId5" Type="http://schemas.openxmlformats.org/officeDocument/2006/relationships/image" Target="media/fb6b5553949bbe272a891ec99c5ec386a560f198.png"/><Relationship Id="rId6" Type="http://schemas.openxmlformats.org/officeDocument/2006/relationships/image" Target="media/5358f03f1f71df5b78bb2225514e547d53b839e4.png"/></Relationships>
</file>

<file path=word/_rels/footer2.xml.rels><?xml version="1.0" encoding="UTF-8"?><Relationships xmlns="http://schemas.openxmlformats.org/package/2006/relationships"><Relationship Id="rId0" Type="http://schemas.openxmlformats.org/officeDocument/2006/relationships/image" Target="media/b761a42097f75aa353b5c5eccffbaa235357d6ff.png"/><Relationship Id="rId1" Type="http://schemas.openxmlformats.org/officeDocument/2006/relationships/image" Target="media/117387d7160591ae885cc0d30c97ca0721b06926.png"/><Relationship Id="rId2" Type="http://schemas.openxmlformats.org/officeDocument/2006/relationships/image" Target="media/a48f899b23cc69d4f87f1d76b62b5a0415e3c5b2.png"/><Relationship Id="rId3" Type="http://schemas.openxmlformats.org/officeDocument/2006/relationships/image" Target="media/e78ca685937d15aa581411e64065896064ff8c38.png"/><Relationship Id="rId4" Type="http://schemas.openxmlformats.org/officeDocument/2006/relationships/image" Target="media/1d506e331b55b3554734102db26bb38cd8525446.png"/><Relationship Id="rId5" Type="http://schemas.openxmlformats.org/officeDocument/2006/relationships/image" Target="media/fb6b5553949bbe272a891ec99c5ec386a560f198.png"/><Relationship Id="rId6" Type="http://schemas.openxmlformats.org/officeDocument/2006/relationships/image" Target="media/5358f03f1f71df5b78bb2225514e547d53b839e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156518e46ba00e037742936b586d71502e584f5e.png"/></Relationships>
</file>

<file path=word/_rels/header2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2º Prêmio Innovatio - Trabalho de submissão</dc:title>
  <dc:creator>Instituto Rui Barbosa</dc:creator>
  <cp:lastModifiedBy>Un-named</cp:lastModifiedBy>
  <cp:revision>1</cp:revision>
  <dcterms:created xsi:type="dcterms:W3CDTF">2026-11-02T03:28:09.686Z</dcterms:created>
  <dcterms:modified xsi:type="dcterms:W3CDTF">2026-11-02T03:28:09.692Z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